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731" w:rsidRDefault="00784D03" w:rsidP="00FE40F5">
      <w:pPr>
        <w:pBdr>
          <w:bottom w:val="single" w:sz="24" w:space="1" w:color="auto"/>
        </w:pBdr>
        <w:rPr>
          <w:rFonts w:ascii="Arial Rounded MT Bold" w:hAnsi="Arial Rounded MT Bold"/>
          <w:b/>
          <w:sz w:val="36"/>
          <w:szCs w:val="36"/>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2C72C44" wp14:editId="3DFA1155">
                <wp:simplePos x="0" y="0"/>
                <wp:positionH relativeFrom="column">
                  <wp:posOffset>1695450</wp:posOffset>
                </wp:positionH>
                <wp:positionV relativeFrom="paragraph">
                  <wp:posOffset>0</wp:posOffset>
                </wp:positionV>
                <wp:extent cx="3114675" cy="12287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0F5" w:rsidRPr="00FE40F5" w:rsidRDefault="0085396A" w:rsidP="00FE40F5">
                            <w:pPr>
                              <w:rPr>
                                <w:rFonts w:ascii="Arial Rounded MT Bold" w:hAnsi="Arial Rounded MT Bold"/>
                                <w:sz w:val="24"/>
                                <w:szCs w:val="24"/>
                              </w:rPr>
                            </w:pPr>
                            <w:r>
                              <w:rPr>
                                <w:rFonts w:ascii="Arial Rounded MT Bold" w:hAnsi="Arial Rounded MT Bold"/>
                                <w:sz w:val="24"/>
                                <w:szCs w:val="24"/>
                              </w:rPr>
                              <w:t>City of Huntington</w:t>
                            </w:r>
                            <w:r w:rsidR="00FE40F5" w:rsidRPr="00FE40F5">
                              <w:rPr>
                                <w:rFonts w:ascii="Arial Rounded MT Bold" w:hAnsi="Arial Rounded MT Bold"/>
                                <w:sz w:val="24"/>
                                <w:szCs w:val="24"/>
                              </w:rPr>
                              <w:t xml:space="preserve"> Fire Department</w:t>
                            </w:r>
                          </w:p>
                          <w:p w:rsidR="00FE40F5" w:rsidRPr="00FE40F5" w:rsidRDefault="00FE40F5" w:rsidP="00FE40F5">
                            <w:pPr>
                              <w:rPr>
                                <w:rFonts w:ascii="Arial Rounded MT Bold" w:hAnsi="Arial Rounded MT Bold"/>
                                <w:sz w:val="24"/>
                                <w:szCs w:val="24"/>
                              </w:rPr>
                            </w:pPr>
                            <w:r w:rsidRPr="00FE40F5">
                              <w:rPr>
                                <w:rFonts w:ascii="Arial Rounded MT Bold" w:hAnsi="Arial Rounded MT Bold"/>
                                <w:sz w:val="24"/>
                                <w:szCs w:val="24"/>
                              </w:rPr>
                              <w:t>747 Condit St.</w:t>
                            </w:r>
                          </w:p>
                          <w:p w:rsidR="00FE40F5" w:rsidRPr="00FE40F5" w:rsidRDefault="00FE40F5" w:rsidP="00FE40F5">
                            <w:pPr>
                              <w:rPr>
                                <w:rFonts w:ascii="Arial Rounded MT Bold" w:hAnsi="Arial Rounded MT Bold"/>
                                <w:sz w:val="24"/>
                                <w:szCs w:val="24"/>
                              </w:rPr>
                            </w:pPr>
                            <w:r w:rsidRPr="00FE40F5">
                              <w:rPr>
                                <w:rFonts w:ascii="Arial Rounded MT Bold" w:hAnsi="Arial Rounded MT Bold"/>
                                <w:sz w:val="24"/>
                                <w:szCs w:val="24"/>
                              </w:rPr>
                              <w:t>Huntington, Indiana  46750</w:t>
                            </w:r>
                          </w:p>
                          <w:p w:rsidR="00FE40F5" w:rsidRPr="00FE40F5" w:rsidRDefault="0085396A" w:rsidP="00FE40F5">
                            <w:pPr>
                              <w:rPr>
                                <w:rFonts w:ascii="Arial Rounded MT Bold" w:hAnsi="Arial Rounded MT Bold" w:cs="Calibri"/>
                                <w:sz w:val="24"/>
                                <w:szCs w:val="24"/>
                              </w:rPr>
                            </w:pPr>
                            <w:r>
                              <w:rPr>
                                <w:rFonts w:ascii="Arial Rounded MT Bold" w:hAnsi="Arial Rounded MT Bold" w:cs="Calibri"/>
                                <w:sz w:val="24"/>
                                <w:szCs w:val="24"/>
                              </w:rPr>
                              <w:t xml:space="preserve">260-356-3620 </w:t>
                            </w:r>
                          </w:p>
                          <w:p w:rsidR="00FE40F5" w:rsidRPr="00D77C0D" w:rsidRDefault="00FE40F5" w:rsidP="00FE40F5">
                            <w:pPr>
                              <w:rPr>
                                <w:rFonts w:ascii="Trebuchet MS" w:hAnsi="Trebuchet MS"/>
                                <w:color w:val="00008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72C44" id="_x0000_t202" coordsize="21600,21600" o:spt="202" path="m,l,21600r21600,l21600,xe">
                <v:stroke joinstyle="miter"/>
                <v:path gradientshapeok="t" o:connecttype="rect"/>
              </v:shapetype>
              <v:shape id="Text Box 2" o:spid="_x0000_s1026" type="#_x0000_t202" style="position:absolute;margin-left:133.5pt;margin-top:0;width:245.2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S0ggIAABA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jpEi&#10;HbTogQ8eXesB5aE6vXEVGN0bMPMDHEOXY6bO3Gn62SGlb1qitvzKWt23nDCILgs3k7OrI44LIJv+&#10;nWbghuy8jkBDY7tQOigGAnTo0uOpMyEUCoevsqyYzacYUdBleb6Y59Pog1TH68Y6/4brDoVNjS20&#10;PsKT/Z3zIRxSHU2CN6elYGshZRTsdnMjLdoToMk6fgf0Z2ZSBWOlw7URcTyBKMFH0IV4Y9u/lVle&#10;pNd5OVnPFvNJsS6mk3KeLiZpVl6Xs7Qoi9v19xBgVlStYIyrO6H4kYJZ8XctPgzDSJ5IQtTXuJxC&#10;dWJef0wyjd/vkuyEh4mUoqvx4mREqtDZ14pB2qTyRMhxnzwPP1YZanD8x6pEHoTWjyTww2YAlECO&#10;jWaPwAiroV/QdnhGYNNq+xWjHkayxu7LjliOkXyrgFVlVhRhhqNQTOc5CPZcsznXEEUBqsYeo3F7&#10;48e53xkrti14Gnms9BUwsRGRI09RHfgLYxeTOTwRYa7P5Wj19JCtfgAAAP//AwBQSwMEFAAGAAgA&#10;AAAhAAZ4Dk3dAAAACAEAAA8AAABkcnMvZG93bnJldi54bWxMj8FOwzAQRO9I/IO1SFwQdSgkpmmc&#10;CpBAXFv6AU68TaLG6yh2m/TvWU70stJoRrNvis3senHGMXSeNDwtEhBItbcdNRr2P5+PryBCNGRN&#10;7wk1XDDApry9KUxu/URbPO9iI7iEQm40tDEOuZShbtGZsPADEnsHPzoTWY6NtKOZuNz1cpkkmXSm&#10;I/7QmgE/WqyPu5PTcPieHtLVVH3Fvdq+ZO+mU5W/aH1/N7+tQUSc438Y/vAZHUpmqvyJbBC9hmWm&#10;eEvUwJdtlaoURMW51XMKsizk9YDyFwAA//8DAFBLAQItABQABgAIAAAAIQC2gziS/gAAAOEBAAAT&#10;AAAAAAAAAAAAAAAAAAAAAABbQ29udGVudF9UeXBlc10ueG1sUEsBAi0AFAAGAAgAAAAhADj9If/W&#10;AAAAlAEAAAsAAAAAAAAAAAAAAAAALwEAAF9yZWxzLy5yZWxzUEsBAi0AFAAGAAgAAAAhALTb5LSC&#10;AgAAEAUAAA4AAAAAAAAAAAAAAAAALgIAAGRycy9lMm9Eb2MueG1sUEsBAi0AFAAGAAgAAAAhAAZ4&#10;Dk3dAAAACAEAAA8AAAAAAAAAAAAAAAAA3AQAAGRycy9kb3ducmV2LnhtbFBLBQYAAAAABAAEAPMA&#10;AADmBQAAAAA=&#10;" stroked="f">
                <v:textbox>
                  <w:txbxContent>
                    <w:p w:rsidR="00FE40F5" w:rsidRPr="00FE40F5" w:rsidRDefault="0085396A" w:rsidP="00FE40F5">
                      <w:pPr>
                        <w:rPr>
                          <w:rFonts w:ascii="Arial Rounded MT Bold" w:hAnsi="Arial Rounded MT Bold"/>
                          <w:sz w:val="24"/>
                          <w:szCs w:val="24"/>
                        </w:rPr>
                      </w:pPr>
                      <w:r>
                        <w:rPr>
                          <w:rFonts w:ascii="Arial Rounded MT Bold" w:hAnsi="Arial Rounded MT Bold"/>
                          <w:sz w:val="24"/>
                          <w:szCs w:val="24"/>
                        </w:rPr>
                        <w:t>City of Huntington</w:t>
                      </w:r>
                      <w:r w:rsidR="00FE40F5" w:rsidRPr="00FE40F5">
                        <w:rPr>
                          <w:rFonts w:ascii="Arial Rounded MT Bold" w:hAnsi="Arial Rounded MT Bold"/>
                          <w:sz w:val="24"/>
                          <w:szCs w:val="24"/>
                        </w:rPr>
                        <w:t xml:space="preserve"> Fire Department</w:t>
                      </w:r>
                    </w:p>
                    <w:p w:rsidR="00FE40F5" w:rsidRPr="00FE40F5" w:rsidRDefault="00FE40F5" w:rsidP="00FE40F5">
                      <w:pPr>
                        <w:rPr>
                          <w:rFonts w:ascii="Arial Rounded MT Bold" w:hAnsi="Arial Rounded MT Bold"/>
                          <w:sz w:val="24"/>
                          <w:szCs w:val="24"/>
                        </w:rPr>
                      </w:pPr>
                      <w:r w:rsidRPr="00FE40F5">
                        <w:rPr>
                          <w:rFonts w:ascii="Arial Rounded MT Bold" w:hAnsi="Arial Rounded MT Bold"/>
                          <w:sz w:val="24"/>
                          <w:szCs w:val="24"/>
                        </w:rPr>
                        <w:t>747 Condit St.</w:t>
                      </w:r>
                    </w:p>
                    <w:p w:rsidR="00FE40F5" w:rsidRPr="00FE40F5" w:rsidRDefault="00FE40F5" w:rsidP="00FE40F5">
                      <w:pPr>
                        <w:rPr>
                          <w:rFonts w:ascii="Arial Rounded MT Bold" w:hAnsi="Arial Rounded MT Bold"/>
                          <w:sz w:val="24"/>
                          <w:szCs w:val="24"/>
                        </w:rPr>
                      </w:pPr>
                      <w:r w:rsidRPr="00FE40F5">
                        <w:rPr>
                          <w:rFonts w:ascii="Arial Rounded MT Bold" w:hAnsi="Arial Rounded MT Bold"/>
                          <w:sz w:val="24"/>
                          <w:szCs w:val="24"/>
                        </w:rPr>
                        <w:t>Huntington, Indiana  46750</w:t>
                      </w:r>
                    </w:p>
                    <w:p w:rsidR="00FE40F5" w:rsidRPr="00FE40F5" w:rsidRDefault="0085396A" w:rsidP="00FE40F5">
                      <w:pPr>
                        <w:rPr>
                          <w:rFonts w:ascii="Arial Rounded MT Bold" w:hAnsi="Arial Rounded MT Bold" w:cs="Calibri"/>
                          <w:sz w:val="24"/>
                          <w:szCs w:val="24"/>
                        </w:rPr>
                      </w:pPr>
                      <w:r>
                        <w:rPr>
                          <w:rFonts w:ascii="Arial Rounded MT Bold" w:hAnsi="Arial Rounded MT Bold" w:cs="Calibri"/>
                          <w:sz w:val="24"/>
                          <w:szCs w:val="24"/>
                        </w:rPr>
                        <w:t xml:space="preserve">260-356-3620 </w:t>
                      </w:r>
                    </w:p>
                    <w:p w:rsidR="00FE40F5" w:rsidRPr="00D77C0D" w:rsidRDefault="00FE40F5" w:rsidP="00FE40F5">
                      <w:pPr>
                        <w:rPr>
                          <w:rFonts w:ascii="Trebuchet MS" w:hAnsi="Trebuchet MS"/>
                          <w:color w:val="000080"/>
                          <w:sz w:val="32"/>
                          <w:szCs w:val="32"/>
                        </w:rPr>
                      </w:pPr>
                    </w:p>
                  </w:txbxContent>
                </v:textbox>
              </v:shape>
            </w:pict>
          </mc:Fallback>
        </mc:AlternateContent>
      </w:r>
      <w:r w:rsidR="00AE51B8">
        <w:rPr>
          <w:noProof/>
        </w:rPr>
        <w:drawing>
          <wp:inline distT="0" distB="0" distL="0" distR="0" wp14:anchorId="748A62CC" wp14:editId="36443CBB">
            <wp:extent cx="1363062" cy="13335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64577" cy="1334982"/>
                    </a:xfrm>
                    <a:prstGeom prst="rect">
                      <a:avLst/>
                    </a:prstGeom>
                  </pic:spPr>
                </pic:pic>
              </a:graphicData>
            </a:graphic>
          </wp:inline>
        </w:drawing>
      </w:r>
    </w:p>
    <w:p w:rsidR="00A33E13" w:rsidRPr="00A33E13" w:rsidRDefault="00A33E13" w:rsidP="00A33E13">
      <w:pPr>
        <w:spacing w:after="0" w:line="240" w:lineRule="auto"/>
        <w:rPr>
          <w:rFonts w:ascii="Times New Roman" w:hAnsi="Times New Roman" w:cs="Times New Roman"/>
          <w:sz w:val="24"/>
          <w:szCs w:val="24"/>
        </w:rPr>
      </w:pPr>
    </w:p>
    <w:p w:rsidR="005766DA" w:rsidRPr="005766DA" w:rsidRDefault="005766DA" w:rsidP="005766DA">
      <w:pPr>
        <w:jc w:val="center"/>
        <w:rPr>
          <w:rFonts w:ascii="Times New Roman" w:hAnsi="Times New Roman" w:cs="Times New Roman"/>
          <w:b/>
          <w:sz w:val="28"/>
          <w:szCs w:val="28"/>
        </w:rPr>
      </w:pPr>
      <w:r w:rsidRPr="005766DA">
        <w:rPr>
          <w:rFonts w:ascii="Times New Roman" w:hAnsi="Times New Roman" w:cs="Times New Roman"/>
          <w:b/>
          <w:sz w:val="28"/>
          <w:szCs w:val="28"/>
        </w:rPr>
        <w:t>Huntington City Ordinance</w:t>
      </w:r>
    </w:p>
    <w:p w:rsidR="005766DA" w:rsidRPr="005766DA" w:rsidRDefault="00562BB8" w:rsidP="005766DA">
      <w:pPr>
        <w:jc w:val="center"/>
        <w:rPr>
          <w:rFonts w:ascii="Times New Roman" w:hAnsi="Times New Roman" w:cs="Times New Roman"/>
          <w:b/>
          <w:sz w:val="28"/>
          <w:szCs w:val="28"/>
        </w:rPr>
      </w:pPr>
      <w:r>
        <w:rPr>
          <w:rFonts w:ascii="Times New Roman" w:hAnsi="Times New Roman" w:cs="Times New Roman"/>
          <w:b/>
          <w:sz w:val="28"/>
          <w:szCs w:val="28"/>
        </w:rPr>
        <w:t>94.10  OPEN BURNING</w:t>
      </w:r>
    </w:p>
    <w:p w:rsidR="005766DA" w:rsidRPr="005766DA" w:rsidRDefault="005766DA" w:rsidP="005766DA">
      <w:pPr>
        <w:rPr>
          <w:rFonts w:ascii="Times New Roman" w:hAnsi="Times New Roman" w:cs="Times New Roman"/>
          <w:sz w:val="24"/>
          <w:szCs w:val="24"/>
        </w:rPr>
      </w:pPr>
      <w:r w:rsidRPr="005766DA">
        <w:rPr>
          <w:rFonts w:ascii="Times New Roman" w:hAnsi="Times New Roman" w:cs="Times New Roman"/>
          <w:sz w:val="24"/>
          <w:szCs w:val="24"/>
        </w:rPr>
        <w:t>No one shall kindle or maintain any open burning (which means any burning of combustible materials out of doors) within the corporate limits of the city except as follows, and then only in a situation where it is reasonably unlikely that the open burning may be spread to or damage other property, or that the smoke and/or fumes emissions would be a nuisance to persons upon adjacent property.</w:t>
      </w:r>
    </w:p>
    <w:p w:rsidR="005766DA" w:rsidRPr="005766DA" w:rsidRDefault="005766DA" w:rsidP="005766DA">
      <w:pPr>
        <w:rPr>
          <w:rFonts w:ascii="Times New Roman" w:hAnsi="Times New Roman" w:cs="Times New Roman"/>
          <w:sz w:val="24"/>
          <w:szCs w:val="24"/>
        </w:rPr>
      </w:pPr>
      <w:r w:rsidRPr="005766DA">
        <w:rPr>
          <w:rFonts w:ascii="Times New Roman" w:hAnsi="Times New Roman" w:cs="Times New Roman"/>
          <w:sz w:val="24"/>
          <w:szCs w:val="24"/>
        </w:rPr>
        <w:t xml:space="preserve">      (1)   Exemptions </w:t>
      </w:r>
    </w:p>
    <w:p w:rsidR="005766DA" w:rsidRPr="005766DA" w:rsidRDefault="005766DA" w:rsidP="005766DA">
      <w:pPr>
        <w:ind w:left="720"/>
        <w:rPr>
          <w:rFonts w:ascii="Times New Roman" w:hAnsi="Times New Roman" w:cs="Times New Roman"/>
          <w:sz w:val="24"/>
          <w:szCs w:val="24"/>
        </w:rPr>
      </w:pPr>
      <w:r w:rsidRPr="005766DA">
        <w:rPr>
          <w:rFonts w:ascii="Times New Roman" w:hAnsi="Times New Roman" w:cs="Times New Roman"/>
          <w:sz w:val="24"/>
          <w:szCs w:val="24"/>
        </w:rPr>
        <w:t>(a)   Recreational campfires with a total fuel area no greater than 36 inches in diameter and a fuel load not to exceed two vertical feet.</w:t>
      </w:r>
    </w:p>
    <w:p w:rsidR="005766DA" w:rsidRPr="005766DA" w:rsidRDefault="005766DA" w:rsidP="003172EB">
      <w:pPr>
        <w:ind w:left="1440"/>
        <w:rPr>
          <w:rFonts w:ascii="Times New Roman" w:hAnsi="Times New Roman" w:cs="Times New Roman"/>
          <w:sz w:val="24"/>
          <w:szCs w:val="24"/>
        </w:rPr>
      </w:pPr>
      <w:r w:rsidRPr="005766DA">
        <w:rPr>
          <w:rFonts w:ascii="Times New Roman" w:hAnsi="Times New Roman" w:cs="Times New Roman"/>
          <w:sz w:val="24"/>
          <w:szCs w:val="24"/>
        </w:rPr>
        <w:t>(1) Recreational campfires shall be located a safe distance from structures, fences, and public rights-of-way, and attended at all times until completely extinguished.  There shall be a garden hose or better connected to a water supply source and/or buckets, shovels, fire extinguishers, or other adequate fire extinguishing equipment readily available.</w:t>
      </w:r>
    </w:p>
    <w:p w:rsidR="005766DA" w:rsidRPr="005766DA" w:rsidRDefault="005766DA" w:rsidP="005766DA">
      <w:pPr>
        <w:ind w:left="720"/>
        <w:rPr>
          <w:rFonts w:ascii="Times New Roman" w:hAnsi="Times New Roman" w:cs="Times New Roman"/>
          <w:sz w:val="24"/>
          <w:szCs w:val="24"/>
        </w:rPr>
      </w:pPr>
      <w:r w:rsidRPr="005766DA">
        <w:rPr>
          <w:rFonts w:ascii="Times New Roman" w:hAnsi="Times New Roman" w:cs="Times New Roman"/>
          <w:sz w:val="24"/>
          <w:szCs w:val="24"/>
        </w:rPr>
        <w:t>(b)   A reasonably sized and located barbecue pit or grill where either electricity, gas, wood, or charcoal is used for the preparation of food.</w:t>
      </w:r>
    </w:p>
    <w:p w:rsidR="005766DA" w:rsidRDefault="005766DA" w:rsidP="005766DA">
      <w:pPr>
        <w:rPr>
          <w:rFonts w:ascii="Times New Roman" w:hAnsi="Times New Roman" w:cs="Times New Roman"/>
          <w:sz w:val="24"/>
          <w:szCs w:val="24"/>
        </w:rPr>
      </w:pPr>
      <w:r w:rsidRPr="005766DA">
        <w:rPr>
          <w:rFonts w:ascii="Times New Roman" w:hAnsi="Times New Roman" w:cs="Times New Roman"/>
          <w:sz w:val="24"/>
          <w:szCs w:val="24"/>
        </w:rPr>
        <w:t>Fires which burn substantial quantities of leaves, paper, garbage, rubbish, grass, trade waste, plastics, or other similar items, are prohibited.</w:t>
      </w:r>
    </w:p>
    <w:p w:rsidR="006206D8" w:rsidRPr="005766DA" w:rsidRDefault="006206D8" w:rsidP="005766DA">
      <w:pPr>
        <w:rPr>
          <w:rFonts w:ascii="Times New Roman" w:hAnsi="Times New Roman" w:cs="Times New Roman"/>
          <w:sz w:val="24"/>
          <w:szCs w:val="24"/>
        </w:rPr>
      </w:pPr>
      <w:r w:rsidRPr="006206D8">
        <w:rPr>
          <w:rFonts w:ascii="Times New Roman" w:hAnsi="Times New Roman" w:cs="Times New Roman"/>
          <w:sz w:val="24"/>
          <w:szCs w:val="24"/>
        </w:rPr>
        <w:t>Any person who knowingly or who intentionally kindles or maintains any open burning in violation of this section shall be subject to the penalties hereunder.</w:t>
      </w:r>
    </w:p>
    <w:p w:rsidR="005766DA" w:rsidRPr="005766DA" w:rsidRDefault="005766DA" w:rsidP="005766DA">
      <w:pPr>
        <w:rPr>
          <w:rFonts w:ascii="Times New Roman" w:hAnsi="Times New Roman" w:cs="Times New Roman"/>
          <w:sz w:val="24"/>
          <w:szCs w:val="24"/>
        </w:rPr>
      </w:pPr>
    </w:p>
    <w:p w:rsidR="008B3731" w:rsidRPr="005766DA" w:rsidRDefault="008B3731" w:rsidP="005766DA">
      <w:pPr>
        <w:rPr>
          <w:rFonts w:ascii="Times New Roman" w:hAnsi="Times New Roman" w:cs="Times New Roman"/>
          <w:b/>
          <w:sz w:val="24"/>
          <w:szCs w:val="24"/>
        </w:rPr>
      </w:pPr>
    </w:p>
    <w:sectPr w:rsidR="008B3731" w:rsidRPr="005766DA" w:rsidSect="00FE40F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328" w:rsidRDefault="006D2328" w:rsidP="00152C5D">
      <w:pPr>
        <w:spacing w:after="0" w:line="240" w:lineRule="auto"/>
      </w:pPr>
      <w:r>
        <w:separator/>
      </w:r>
    </w:p>
  </w:endnote>
  <w:endnote w:type="continuationSeparator" w:id="0">
    <w:p w:rsidR="006D2328" w:rsidRDefault="006D2328" w:rsidP="00152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328" w:rsidRDefault="006D2328" w:rsidP="00152C5D">
      <w:pPr>
        <w:spacing w:after="0" w:line="240" w:lineRule="auto"/>
      </w:pPr>
      <w:r>
        <w:separator/>
      </w:r>
    </w:p>
  </w:footnote>
  <w:footnote w:type="continuationSeparator" w:id="0">
    <w:p w:rsidR="006D2328" w:rsidRDefault="006D2328" w:rsidP="00152C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89"/>
    <w:rsid w:val="00152C5D"/>
    <w:rsid w:val="003172EB"/>
    <w:rsid w:val="00343D4D"/>
    <w:rsid w:val="003C70F8"/>
    <w:rsid w:val="004A0D58"/>
    <w:rsid w:val="00562BB8"/>
    <w:rsid w:val="005766DA"/>
    <w:rsid w:val="006206D8"/>
    <w:rsid w:val="006D2328"/>
    <w:rsid w:val="006E53DC"/>
    <w:rsid w:val="006E6D50"/>
    <w:rsid w:val="0070324C"/>
    <w:rsid w:val="00717D83"/>
    <w:rsid w:val="00733189"/>
    <w:rsid w:val="007662FE"/>
    <w:rsid w:val="00784D03"/>
    <w:rsid w:val="0085396A"/>
    <w:rsid w:val="008B3731"/>
    <w:rsid w:val="008B4026"/>
    <w:rsid w:val="00914907"/>
    <w:rsid w:val="009B5416"/>
    <w:rsid w:val="00A33E13"/>
    <w:rsid w:val="00AE51B8"/>
    <w:rsid w:val="00C2030C"/>
    <w:rsid w:val="00F161B1"/>
    <w:rsid w:val="00FE4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FA01B"/>
  <w15:docId w15:val="{CAAC52AB-9A3C-44CB-AC58-4CA39C6E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0F5"/>
    <w:rPr>
      <w:rFonts w:ascii="Tahoma" w:hAnsi="Tahoma" w:cs="Tahoma"/>
      <w:sz w:val="16"/>
      <w:szCs w:val="16"/>
    </w:rPr>
  </w:style>
  <w:style w:type="paragraph" w:styleId="Header">
    <w:name w:val="header"/>
    <w:basedOn w:val="Normal"/>
    <w:link w:val="HeaderChar"/>
    <w:uiPriority w:val="99"/>
    <w:unhideWhenUsed/>
    <w:rsid w:val="00152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C5D"/>
  </w:style>
  <w:style w:type="paragraph" w:styleId="Footer">
    <w:name w:val="footer"/>
    <w:basedOn w:val="Normal"/>
    <w:link w:val="FooterChar"/>
    <w:uiPriority w:val="99"/>
    <w:unhideWhenUsed/>
    <w:rsid w:val="00152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262C0-B329-44D0-9000-F0A626A0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CCIS Huntington</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McCullough, Judy</dc:creator>
  <cp:lastModifiedBy>McCullough, Judy</cp:lastModifiedBy>
  <cp:revision>1</cp:revision>
  <cp:lastPrinted>2019-07-19T11:42:00Z</cp:lastPrinted>
  <dcterms:created xsi:type="dcterms:W3CDTF">2019-07-23T12:13:00Z</dcterms:created>
  <dcterms:modified xsi:type="dcterms:W3CDTF">2019-07-23T12:13:00Z</dcterms:modified>
</cp:coreProperties>
</file>